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960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0067-01-2025-004290-79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6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0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законом сро</w:t>
      </w:r>
      <w:r>
        <w:rPr>
          <w:rFonts w:ascii="Times New Roman" w:eastAsia="Times New Roman" w:hAnsi="Times New Roman" w:cs="Times New Roman"/>
          <w:sz w:val="26"/>
          <w:szCs w:val="26"/>
        </w:rPr>
        <w:t>к штраф в размере 20000 (двадцать тысяч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94/2024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г., вынесенного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заместителем директора Департамента Экономического развития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 в законную си</w:t>
      </w:r>
      <w:r>
        <w:rPr>
          <w:rFonts w:ascii="Times New Roman" w:eastAsia="Times New Roman" w:hAnsi="Times New Roman" w:cs="Times New Roman"/>
          <w:sz w:val="26"/>
          <w:szCs w:val="26"/>
        </w:rPr>
        <w:t>лу 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</w:t>
      </w:r>
      <w:r>
        <w:rPr>
          <w:rFonts w:ascii="Times New Roman" w:eastAsia="Times New Roman" w:hAnsi="Times New Roman" w:cs="Times New Roman"/>
          <w:sz w:val="26"/>
          <w:szCs w:val="26"/>
        </w:rPr>
        <w:t>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94/2024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74/2025 от 19.06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ООО «Бута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40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(сорок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0412365400675009602520114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960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0rplc-15">
    <w:name w:val="cat-UserDefined grp-3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